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A60D9" w14:textId="77777777" w:rsidR="00B91260" w:rsidRPr="00074E06" w:rsidRDefault="00B91260" w:rsidP="00B9126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H SarabunPSK" w:eastAsia="Times New Roman" w:hAnsi="TH SarabunPSK" w:cs="TH SarabunPSK"/>
          <w:b/>
          <w:bCs/>
          <w:color w:val="222222"/>
          <w:kern w:val="36"/>
          <w:sz w:val="32"/>
          <w:szCs w:val="32"/>
          <w14:ligatures w14:val="none"/>
        </w:rPr>
      </w:pPr>
      <w:r w:rsidRPr="00074E06">
        <w:rPr>
          <w:rFonts w:ascii="TH SarabunPSK" w:eastAsia="Times New Roman" w:hAnsi="TH SarabunPSK" w:cs="TH SarabunPSK"/>
          <w:b/>
          <w:bCs/>
          <w:color w:val="222222"/>
          <w:kern w:val="36"/>
          <w:sz w:val="32"/>
          <w:szCs w:val="32"/>
          <w:cs/>
          <w14:ligatures w14:val="none"/>
        </w:rPr>
        <w:t xml:space="preserve">รายงานการคัดกรง </w:t>
      </w:r>
      <w:r w:rsidRPr="00074E06">
        <w:rPr>
          <w:rFonts w:ascii="TH SarabunPSK" w:eastAsia="Times New Roman" w:hAnsi="TH SarabunPSK" w:cs="TH SarabunPSK"/>
          <w:b/>
          <w:bCs/>
          <w:color w:val="222222"/>
          <w:kern w:val="36"/>
          <w:sz w:val="32"/>
          <w:szCs w:val="32"/>
          <w14:ligatures w14:val="none"/>
        </w:rPr>
        <w:t xml:space="preserve">sleep test </w:t>
      </w:r>
      <w:r w:rsidRPr="00074E06">
        <w:rPr>
          <w:rFonts w:ascii="TH SarabunPSK" w:eastAsia="Times New Roman" w:hAnsi="TH SarabunPSK" w:cs="TH SarabunPSK"/>
          <w:b/>
          <w:bCs/>
          <w:color w:val="222222"/>
          <w:kern w:val="36"/>
          <w:sz w:val="32"/>
          <w:szCs w:val="32"/>
          <w:cs/>
          <w14:ligatures w14:val="none"/>
        </w:rPr>
        <w:t>เดือน</w:t>
      </w:r>
      <w:r>
        <w:rPr>
          <w:rFonts w:ascii="TH SarabunPSK" w:eastAsia="Times New Roman" w:hAnsi="TH SarabunPSK" w:cs="TH SarabunPSK" w:hint="cs"/>
          <w:b/>
          <w:bCs/>
          <w:color w:val="222222"/>
          <w:kern w:val="36"/>
          <w:sz w:val="32"/>
          <w:szCs w:val="32"/>
          <w:cs/>
          <w14:ligatures w14:val="none"/>
        </w:rPr>
        <w:t>ตุลาคม</w:t>
      </w:r>
      <w:r w:rsidRPr="00074E06">
        <w:rPr>
          <w:rFonts w:ascii="TH SarabunPSK" w:eastAsia="Times New Roman" w:hAnsi="TH SarabunPSK" w:cs="TH SarabunPSK"/>
          <w:b/>
          <w:bCs/>
          <w:color w:val="222222"/>
          <w:kern w:val="36"/>
          <w:sz w:val="32"/>
          <w:szCs w:val="32"/>
          <w:cs/>
          <w14:ligatures w14:val="none"/>
        </w:rPr>
        <w:t xml:space="preserve"> </w:t>
      </w:r>
      <w:r w:rsidRPr="00074E06">
        <w:rPr>
          <w:rFonts w:ascii="TH SarabunPSK" w:eastAsia="Times New Roman" w:hAnsi="TH SarabunPSK" w:cs="TH SarabunPSK"/>
          <w:b/>
          <w:bCs/>
          <w:color w:val="222222"/>
          <w:kern w:val="36"/>
          <w:sz w:val="32"/>
          <w:szCs w:val="32"/>
          <w14:ligatures w14:val="none"/>
        </w:rPr>
        <w:t>2568</w:t>
      </w:r>
    </w:p>
    <w:p w14:paraId="26420CEC" w14:textId="77777777" w:rsidR="00B91260" w:rsidRPr="00074E06" w:rsidRDefault="00B91260" w:rsidP="00B9126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มีคนไข้ มาคัดกรอง </w:t>
      </w: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>2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4EF67408" w14:textId="77777777" w:rsidR="00B91260" w:rsidRPr="00074E06" w:rsidRDefault="00B91260" w:rsidP="00B9126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</w:p>
    <w:p w14:paraId="5FCE24E8" w14:textId="77777777" w:rsidR="00B91260" w:rsidRPr="00074E06" w:rsidRDefault="00B91260" w:rsidP="00B9126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แบ่งตามอายุ :</w:t>
      </w:r>
    </w:p>
    <w:p w14:paraId="026AB57F" w14:textId="77777777" w:rsidR="00B91260" w:rsidRPr="00074E06" w:rsidRDefault="00B91260" w:rsidP="00B9126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20-29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="003C1CD2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>0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52C17B1D" w14:textId="77777777" w:rsidR="00B91260" w:rsidRPr="00074E06" w:rsidRDefault="00B91260" w:rsidP="00B9126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30 -39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639CE74B" w14:textId="77777777" w:rsidR="00B91260" w:rsidRPr="00074E06" w:rsidRDefault="00B91260" w:rsidP="00B9126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40 - 49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="003C1CD2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>0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15621E56" w14:textId="77777777" w:rsidR="00B91260" w:rsidRPr="00074E06" w:rsidRDefault="00B91260" w:rsidP="00B9126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50 -59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="003C1CD2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1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703286E8" w14:textId="77777777" w:rsidR="00B91260" w:rsidRPr="00074E06" w:rsidRDefault="00B91260" w:rsidP="00B9126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60 -69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="003C1CD2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>0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5D6E5EED" w14:textId="77777777" w:rsidR="00B91260" w:rsidRPr="00074E06" w:rsidRDefault="00B91260" w:rsidP="00B9126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</w:p>
    <w:p w14:paraId="6E3C929F" w14:textId="77777777" w:rsidR="00B91260" w:rsidRPr="00074E06" w:rsidRDefault="00B91260" w:rsidP="00B9126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แบ่งตามเพศ : เพศชาย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24D1C683" w14:textId="77777777" w:rsidR="00B91260" w:rsidRPr="00074E06" w:rsidRDefault="00B91260" w:rsidP="00B9126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: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เพศหญิง </w:t>
      </w:r>
      <w:r w:rsidR="003C1CD2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>1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1EB96709" w14:textId="77777777" w:rsidR="00B91260" w:rsidRPr="00074E06" w:rsidRDefault="00B91260" w:rsidP="00B9126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แบ่งตามสิทธิ์ : บชก </w:t>
      </w:r>
      <w:r w:rsidR="003C1CD2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>2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ราย ชำระเงินเอง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0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49B276C5" w14:textId="77777777" w:rsidR="00B91260" w:rsidRPr="00074E06" w:rsidRDefault="00B91260" w:rsidP="00B9126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</w:p>
    <w:p w14:paraId="5E834DBD" w14:textId="77777777" w:rsidR="00B91260" w:rsidRPr="00E92B8E" w:rsidRDefault="00B91260" w:rsidP="00B9126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92B8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แบ่งตา</w:t>
      </w:r>
      <w:r w:rsidR="007814F1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ม</w:t>
      </w:r>
      <w:r w:rsidRPr="00E92B8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E92B8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BMI :</w:t>
      </w:r>
    </w:p>
    <w:p w14:paraId="6E4A3442" w14:textId="77777777" w:rsidR="00B91260" w:rsidRPr="00E92B8E" w:rsidRDefault="00B91260" w:rsidP="00B9126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92B8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Underweight &lt;18.5 = 0 </w:t>
      </w:r>
      <w:r w:rsidRPr="00E92B8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</w:p>
    <w:p w14:paraId="2FC3B7B2" w14:textId="77777777" w:rsidR="00B91260" w:rsidRPr="00E92B8E" w:rsidRDefault="00B91260" w:rsidP="00B9126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92B8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Healthy 18.5 -24.9 = </w:t>
      </w:r>
      <w:r w:rsidR="00E92B8E" w:rsidRPr="00E92B8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2</w:t>
      </w:r>
      <w:r w:rsidRPr="00E92B8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E92B8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</w:p>
    <w:p w14:paraId="026AFAEA" w14:textId="77777777" w:rsidR="00B91260" w:rsidRPr="00E92B8E" w:rsidRDefault="00B91260" w:rsidP="00B9126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92B8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Overweight 25.0 - 29.9 = </w:t>
      </w:r>
      <w:r w:rsidR="00E92B8E" w:rsidRPr="00E92B8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0</w:t>
      </w:r>
      <w:r w:rsidRPr="00E92B8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E92B8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</w:p>
    <w:p w14:paraId="5D288EEA" w14:textId="77777777" w:rsidR="00B91260" w:rsidRPr="00E92B8E" w:rsidRDefault="00B91260" w:rsidP="00B9126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92B8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Obese &gt; 30.0 = </w:t>
      </w:r>
      <w:r w:rsidR="00E92B8E" w:rsidRPr="00E92B8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0</w:t>
      </w:r>
      <w:r w:rsidRPr="00E92B8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E92B8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</w:p>
    <w:p w14:paraId="77FF91C8" w14:textId="77777777" w:rsidR="00B91260" w:rsidRPr="00E92B8E" w:rsidRDefault="00B91260" w:rsidP="00B9126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EE0000"/>
          <w:kern w:val="0"/>
          <w:sz w:val="32"/>
          <w:szCs w:val="32"/>
          <w14:ligatures w14:val="none"/>
        </w:rPr>
      </w:pPr>
    </w:p>
    <w:p w14:paraId="22889048" w14:textId="77777777" w:rsidR="00B91260" w:rsidRPr="00074E06" w:rsidRDefault="00B91260" w:rsidP="00B9126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แบ่งตามการแปลผลคะแนน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STOP-Bang: </w:t>
      </w:r>
    </w:p>
    <w:p w14:paraId="6C13DFEA" w14:textId="77777777" w:rsidR="00B91260" w:rsidRPr="00074E06" w:rsidRDefault="00B91260" w:rsidP="00B912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74E06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  <w:t xml:space="preserve">0-2 </w:t>
      </w:r>
      <w:r w:rsidRPr="00074E06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:cs/>
          <w14:ligatures w14:val="none"/>
        </w:rPr>
        <w:t>คะแนน: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 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ความเสี่ยงต่ำต่อภาวะ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OSA = 0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5181F1F8" w14:textId="77777777" w:rsidR="00B91260" w:rsidRPr="00074E06" w:rsidRDefault="00B91260" w:rsidP="00B912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74E06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  <w:t xml:space="preserve">3-4 </w:t>
      </w:r>
      <w:r w:rsidRPr="00074E06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:cs/>
          <w14:ligatures w14:val="none"/>
        </w:rPr>
        <w:t>คะแนน: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 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ความเสี่ยงระดับปานกลาง อาจต้องมีการประเมินเพิ่มเติมจากแพทย์ = </w:t>
      </w:r>
      <w:r w:rsidR="00836D84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>1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012C888C" w14:textId="77777777" w:rsidR="00B91260" w:rsidRPr="00074E06" w:rsidRDefault="00B91260" w:rsidP="00B912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74E06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  <w:t xml:space="preserve">5 </w:t>
      </w:r>
      <w:r w:rsidRPr="00074E06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:cs/>
          <w14:ligatures w14:val="none"/>
        </w:rPr>
        <w:t>คะแนนขึ้นไป: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 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ความเสี่ยงสูงต่อภาวะ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OSA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ระดับปานกลางถึงรุนแรง =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247F00FC" w14:textId="77777777" w:rsidR="00B91260" w:rsidRPr="00074E06" w:rsidRDefault="00B91260" w:rsidP="00B9126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</w:p>
    <w:p w14:paraId="375577C6" w14:textId="77777777" w:rsidR="00B91260" w:rsidRPr="00074E06" w:rsidRDefault="00B91260" w:rsidP="00B9126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แบ่งตามการประเมินตนเอง: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Epworth Sleepiness Scale (ESS)</w:t>
      </w:r>
    </w:p>
    <w:p w14:paraId="64E0BD0F" w14:textId="77777777" w:rsidR="00B91260" w:rsidRPr="00074E06" w:rsidRDefault="00B91260" w:rsidP="00B912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74E06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  <w:t>0-10: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 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ถือว่าอยู่ในเกณฑ์ปกติ หรือสูงขึ้นเล็กน้อย =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0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1CC1CD9B" w14:textId="77777777" w:rsidR="00B91260" w:rsidRPr="00074E06" w:rsidRDefault="00B91260" w:rsidP="00B912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74E06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  <w:t>11-24: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 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บ่งชี้ถึงภาวะง่วงนอนมากเกินไปผิดปกติ ซึ่งควรปรึกษาแพทย์ = </w:t>
      </w:r>
      <w:r w:rsidR="00561D51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>2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</w:t>
      </w:r>
      <w:r w:rsidRPr="00074E06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51F96F07" w14:textId="77777777" w:rsidR="00B91260" w:rsidRPr="00074E06" w:rsidRDefault="00B91260" w:rsidP="00B91260">
      <w:pPr>
        <w:rPr>
          <w:rFonts w:ascii="TH SarabunPSK" w:hAnsi="TH SarabunPSK" w:cs="TH SarabunPSK"/>
          <w:sz w:val="32"/>
          <w:szCs w:val="32"/>
        </w:rPr>
      </w:pPr>
    </w:p>
    <w:p w14:paraId="69253077" w14:textId="77777777" w:rsidR="00AA5D9F" w:rsidRPr="00B91260" w:rsidRDefault="00AA5D9F"/>
    <w:sectPr w:rsidR="00AA5D9F" w:rsidRPr="00B912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A5EC2"/>
    <w:multiLevelType w:val="multilevel"/>
    <w:tmpl w:val="EB023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C81A90"/>
    <w:multiLevelType w:val="multilevel"/>
    <w:tmpl w:val="D5E41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260"/>
    <w:rsid w:val="00086059"/>
    <w:rsid w:val="003531E4"/>
    <w:rsid w:val="003C1CD2"/>
    <w:rsid w:val="00561D51"/>
    <w:rsid w:val="007814F1"/>
    <w:rsid w:val="00836D84"/>
    <w:rsid w:val="00936707"/>
    <w:rsid w:val="00AA5D9F"/>
    <w:rsid w:val="00B91260"/>
    <w:rsid w:val="00DE5F05"/>
    <w:rsid w:val="00E9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EBBD4"/>
  <w15:chartTrackingRefBased/>
  <w15:docId w15:val="{5F8A82A5-70C0-4C82-A209-DA03DC11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260"/>
  </w:style>
  <w:style w:type="paragraph" w:styleId="Heading1">
    <w:name w:val="heading 1"/>
    <w:basedOn w:val="Normal"/>
    <w:next w:val="Normal"/>
    <w:link w:val="Heading1Char"/>
    <w:uiPriority w:val="9"/>
    <w:qFormat/>
    <w:rsid w:val="00B9126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26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260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26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26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26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2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2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26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9126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9126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91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2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HP-255G10-R5-2-001</dc:creator>
  <cp:keywords/>
  <dc:description/>
  <cp:lastModifiedBy>DOH-NB</cp:lastModifiedBy>
  <cp:revision>2</cp:revision>
  <dcterms:created xsi:type="dcterms:W3CDTF">2025-11-14T13:27:00Z</dcterms:created>
  <dcterms:modified xsi:type="dcterms:W3CDTF">2025-11-14T13:27:00Z</dcterms:modified>
</cp:coreProperties>
</file>